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5277" w14:textId="243AF7DF" w:rsidR="004A59F6" w:rsidRDefault="00CE520D" w:rsidP="00C56001">
      <w:pPr>
        <w:jc w:val="center"/>
        <w:rPr>
          <w:b/>
          <w:sz w:val="28"/>
          <w:szCs w:val="28"/>
        </w:rPr>
      </w:pPr>
      <w:r>
        <w:rPr>
          <w:b/>
          <w:sz w:val="28"/>
          <w:szCs w:val="28"/>
        </w:rPr>
        <w:t>F</w:t>
      </w:r>
      <w:r w:rsidR="004A59F6" w:rsidRPr="00632B5F">
        <w:rPr>
          <w:b/>
          <w:sz w:val="28"/>
          <w:szCs w:val="28"/>
        </w:rPr>
        <w:t xml:space="preserve">rom the </w:t>
      </w:r>
      <w:proofErr w:type="spellStart"/>
      <w:r w:rsidR="004A59F6" w:rsidRPr="00632B5F">
        <w:rPr>
          <w:b/>
          <w:sz w:val="28"/>
          <w:szCs w:val="28"/>
        </w:rPr>
        <w:t>LaFayette</w:t>
      </w:r>
      <w:proofErr w:type="spellEnd"/>
      <w:r w:rsidR="004A59F6" w:rsidRPr="00632B5F">
        <w:rPr>
          <w:b/>
          <w:sz w:val="28"/>
          <w:szCs w:val="28"/>
        </w:rPr>
        <w:t xml:space="preserve"> Advisory Conservation Commission</w:t>
      </w:r>
    </w:p>
    <w:p w14:paraId="0543E57B" w14:textId="575EE647" w:rsidR="00FB0706" w:rsidRPr="00632B5F" w:rsidRDefault="00FB0706" w:rsidP="00C56001">
      <w:pPr>
        <w:jc w:val="center"/>
        <w:rPr>
          <w:b/>
          <w:sz w:val="28"/>
          <w:szCs w:val="28"/>
        </w:rPr>
      </w:pPr>
      <w:proofErr w:type="spellStart"/>
      <w:r>
        <w:rPr>
          <w:b/>
          <w:sz w:val="28"/>
          <w:szCs w:val="28"/>
        </w:rPr>
        <w:t>LaFayette</w:t>
      </w:r>
      <w:proofErr w:type="spellEnd"/>
      <w:r>
        <w:rPr>
          <w:b/>
          <w:sz w:val="28"/>
          <w:szCs w:val="28"/>
        </w:rPr>
        <w:t xml:space="preserve"> Residents Make Great Volunteer</w:t>
      </w:r>
      <w:r w:rsidR="006A5579">
        <w:rPr>
          <w:b/>
          <w:sz w:val="28"/>
          <w:szCs w:val="28"/>
        </w:rPr>
        <w:t>s</w:t>
      </w:r>
      <w:r>
        <w:rPr>
          <w:b/>
          <w:sz w:val="28"/>
          <w:szCs w:val="28"/>
        </w:rPr>
        <w:t>!</w:t>
      </w:r>
    </w:p>
    <w:p w14:paraId="6F782A3A" w14:textId="77777777" w:rsidR="00FB0706" w:rsidRDefault="00FB0706" w:rsidP="0096669C"/>
    <w:p w14:paraId="709676F7" w14:textId="303879F0" w:rsidR="006A5579" w:rsidRDefault="009C0F3B" w:rsidP="0096669C">
      <w:r>
        <w:t>In the second quarter newsletter</w:t>
      </w:r>
      <w:r w:rsidR="00FB0706">
        <w:t xml:space="preserve">, the </w:t>
      </w:r>
      <w:proofErr w:type="spellStart"/>
      <w:r w:rsidR="00647A9A">
        <w:t>LaFa</w:t>
      </w:r>
      <w:r w:rsidR="00066977">
        <w:t>y</w:t>
      </w:r>
      <w:r w:rsidR="00647A9A">
        <w:t>ette</w:t>
      </w:r>
      <w:proofErr w:type="spellEnd"/>
      <w:r w:rsidR="00647A9A">
        <w:t xml:space="preserve"> Advisory Conservation Commission (LACC) </w:t>
      </w:r>
      <w:r w:rsidR="00FB0706">
        <w:t>asked for candidates to serve as volunteers. In the last newsletter, eight members were announced as appointed to serve, including two high school students. Since then, three more volunteers raised their hand</w:t>
      </w:r>
      <w:r w:rsidR="005F1E74">
        <w:t>s</w:t>
      </w:r>
      <w:r w:rsidR="00FB0706">
        <w:t xml:space="preserve"> and are now also LACC members. We welcome: </w:t>
      </w:r>
      <w:r w:rsidR="006A5579">
        <w:t xml:space="preserve">Markus Schaub, </w:t>
      </w:r>
      <w:r w:rsidR="00FB0706">
        <w:t xml:space="preserve">Rachel </w:t>
      </w:r>
      <w:proofErr w:type="spellStart"/>
      <w:r w:rsidR="00FB0706">
        <w:t>Z</w:t>
      </w:r>
      <w:r w:rsidR="006A5579">
        <w:t>evin</w:t>
      </w:r>
      <w:proofErr w:type="spellEnd"/>
      <w:r w:rsidR="006A5579">
        <w:t xml:space="preserve">, and Doug Anderson. </w:t>
      </w:r>
    </w:p>
    <w:p w14:paraId="2319E3DA" w14:textId="559547B0" w:rsidR="006A5579" w:rsidRDefault="00FB0706" w:rsidP="0096669C">
      <w:r>
        <w:t xml:space="preserve">It’s a good thing </w:t>
      </w:r>
      <w:r w:rsidR="006A5579">
        <w:t>we have more members because our projects increased at the same rate! Here are what we are working on at the request of our Town:</w:t>
      </w:r>
    </w:p>
    <w:p w14:paraId="426B5788" w14:textId="05ABE408" w:rsidR="006A5579" w:rsidRDefault="006A5579" w:rsidP="006A5579">
      <w:pPr>
        <w:pStyle w:val="ListParagraph"/>
        <w:numPr>
          <w:ilvl w:val="0"/>
          <w:numId w:val="3"/>
        </w:numPr>
      </w:pPr>
      <w:r>
        <w:t xml:space="preserve">Comprehensive Plan Update – </w:t>
      </w:r>
      <w:r w:rsidR="007E584E">
        <w:t>p</w:t>
      </w:r>
      <w:r w:rsidR="00BB33B2">
        <w:t>articipat</w:t>
      </w:r>
      <w:r w:rsidR="007E584E">
        <w:t>ion</w:t>
      </w:r>
      <w:r w:rsidR="00BB33B2">
        <w:t xml:space="preserve"> on</w:t>
      </w:r>
      <w:r>
        <w:t xml:space="preserve"> the Tiger Team</w:t>
      </w:r>
    </w:p>
    <w:p w14:paraId="20E07E04" w14:textId="60EAD4FA" w:rsidR="006A5579" w:rsidRDefault="007E584E" w:rsidP="006A5579">
      <w:pPr>
        <w:pStyle w:val="ListParagraph"/>
        <w:numPr>
          <w:ilvl w:val="0"/>
          <w:numId w:val="3"/>
        </w:numPr>
      </w:pPr>
      <w:r>
        <w:t>Community/</w:t>
      </w:r>
      <w:r w:rsidR="006A5579">
        <w:t>Senior Center – recommendations to connect visitors to Stafford Park</w:t>
      </w:r>
    </w:p>
    <w:p w14:paraId="4B46EE47" w14:textId="28B920EA" w:rsidR="006A5579" w:rsidRDefault="006A5579" w:rsidP="006A5579">
      <w:pPr>
        <w:pStyle w:val="ListParagraph"/>
        <w:numPr>
          <w:ilvl w:val="0"/>
          <w:numId w:val="3"/>
        </w:numPr>
      </w:pPr>
      <w:r>
        <w:t xml:space="preserve">Parks – recommendations to increase visitors </w:t>
      </w:r>
      <w:r w:rsidR="00B73DA0">
        <w:t xml:space="preserve">connection with </w:t>
      </w:r>
      <w:r>
        <w:t xml:space="preserve">nature </w:t>
      </w:r>
      <w:r w:rsidR="00B73DA0">
        <w:t xml:space="preserve">at our </w:t>
      </w:r>
      <w:r>
        <w:t>Parks</w:t>
      </w:r>
    </w:p>
    <w:p w14:paraId="7BBF2517" w14:textId="387C3933" w:rsidR="006A5579" w:rsidRDefault="006A5579" w:rsidP="006A5579">
      <w:pPr>
        <w:pStyle w:val="ListParagraph"/>
        <w:numPr>
          <w:ilvl w:val="0"/>
          <w:numId w:val="3"/>
        </w:numPr>
      </w:pPr>
      <w:r>
        <w:t>Tree Planting – coordinat</w:t>
      </w:r>
      <w:r w:rsidR="005F1E74">
        <w:t>ion of</w:t>
      </w:r>
      <w:r>
        <w:t xml:space="preserve"> tree planting</w:t>
      </w:r>
      <w:r w:rsidR="005F1E74">
        <w:t>s</w:t>
      </w:r>
      <w:r>
        <w:t xml:space="preserve"> to replace trees removed from Bailey Park</w:t>
      </w:r>
    </w:p>
    <w:p w14:paraId="738EBC0D" w14:textId="77777777" w:rsidR="006A5579" w:rsidRDefault="006A5579" w:rsidP="006A5579">
      <w:pPr>
        <w:pStyle w:val="ListParagraph"/>
        <w:numPr>
          <w:ilvl w:val="0"/>
          <w:numId w:val="3"/>
        </w:numPr>
      </w:pPr>
      <w:r>
        <w:t>Community Noise – recommendations to Town’s noise ordinance</w:t>
      </w:r>
    </w:p>
    <w:p w14:paraId="5EAB3EB9" w14:textId="23595265" w:rsidR="006A5579" w:rsidRDefault="006A5579" w:rsidP="006A5579">
      <w:pPr>
        <w:pStyle w:val="ListParagraph"/>
        <w:numPr>
          <w:ilvl w:val="0"/>
          <w:numId w:val="3"/>
        </w:numPr>
      </w:pPr>
      <w:r>
        <w:t>Solar Farms – recommendations for siting considerations</w:t>
      </w:r>
    </w:p>
    <w:p w14:paraId="43C2CD06" w14:textId="2B15806C" w:rsidR="006A5579" w:rsidRDefault="006A5579" w:rsidP="006A5579">
      <w:pPr>
        <w:pStyle w:val="ListParagraph"/>
        <w:numPr>
          <w:ilvl w:val="0"/>
          <w:numId w:val="3"/>
        </w:numPr>
      </w:pPr>
      <w:r>
        <w:t xml:space="preserve">Agritourism – </w:t>
      </w:r>
      <w:r w:rsidR="007E584E">
        <w:t>consultation on a possible initiative</w:t>
      </w:r>
    </w:p>
    <w:p w14:paraId="0F26B379" w14:textId="60DA0435" w:rsidR="006A5579" w:rsidRDefault="006A5579" w:rsidP="006A5579">
      <w:pPr>
        <w:pStyle w:val="ListParagraph"/>
        <w:numPr>
          <w:ilvl w:val="0"/>
          <w:numId w:val="3"/>
        </w:numPr>
      </w:pPr>
      <w:r>
        <w:t xml:space="preserve">Electric Car Charging Stations – research </w:t>
      </w:r>
      <w:r w:rsidR="005F1E74">
        <w:t xml:space="preserve">of </w:t>
      </w:r>
      <w:r>
        <w:t>costs and grants</w:t>
      </w:r>
    </w:p>
    <w:p w14:paraId="69DF4B8C" w14:textId="7B41FCE8" w:rsidR="006A5579" w:rsidRDefault="005F1E74" w:rsidP="006A5579">
      <w:pPr>
        <w:pStyle w:val="ListParagraph"/>
        <w:numPr>
          <w:ilvl w:val="0"/>
          <w:numId w:val="3"/>
        </w:numPr>
      </w:pPr>
      <w:r>
        <w:t>Stormwater Control – recommendations to better control stormwater runoff</w:t>
      </w:r>
    </w:p>
    <w:p w14:paraId="2D9037FC" w14:textId="2AF86709" w:rsidR="005F1E74" w:rsidRDefault="005F1E74" w:rsidP="006A5579">
      <w:pPr>
        <w:pStyle w:val="ListParagraph"/>
        <w:numPr>
          <w:ilvl w:val="0"/>
          <w:numId w:val="3"/>
        </w:numPr>
      </w:pPr>
      <w:r>
        <w:t xml:space="preserve">Wild Parsnip – recommendations to manage this hazardous plant in our </w:t>
      </w:r>
      <w:r w:rsidR="00B73DA0">
        <w:t>P</w:t>
      </w:r>
      <w:r>
        <w:t>arks</w:t>
      </w:r>
      <w:r w:rsidR="000B4E0D">
        <w:t>*</w:t>
      </w:r>
    </w:p>
    <w:p w14:paraId="4CEB6C1E" w14:textId="77777777" w:rsidR="00B73DA0" w:rsidRDefault="00B73DA0" w:rsidP="00B73DA0">
      <w:r>
        <w:t>*Visitors to Stafford and Bailey Parks will now find signs warning visitors not to touch wild parsnip</w:t>
      </w:r>
    </w:p>
    <w:p w14:paraId="1433954F" w14:textId="1FC7E721" w:rsidR="005F1E74" w:rsidRDefault="007E584E" w:rsidP="0096669C">
      <w:r>
        <w:rPr>
          <w:b/>
          <w:bCs/>
          <w:i/>
          <w:iCs/>
        </w:rPr>
        <w:t>Community/</w:t>
      </w:r>
      <w:r w:rsidR="005F1E74" w:rsidRPr="004E7DC9">
        <w:rPr>
          <w:b/>
          <w:bCs/>
          <w:i/>
          <w:iCs/>
        </w:rPr>
        <w:t>Senior Center:</w:t>
      </w:r>
      <w:r w:rsidR="005F1E74">
        <w:t xml:space="preserve"> SUNY ESF</w:t>
      </w:r>
      <w:r w:rsidR="00B73DA0">
        <w:t>’s</w:t>
      </w:r>
      <w:r w:rsidR="005F1E74">
        <w:t xml:space="preserve"> landscape architecture program </w:t>
      </w:r>
      <w:r w:rsidR="00B73DA0">
        <w:t>has</w:t>
      </w:r>
      <w:r w:rsidR="005F1E74">
        <w:t xml:space="preserve"> agree</w:t>
      </w:r>
      <w:r w:rsidR="00B73DA0">
        <w:t>d</w:t>
      </w:r>
      <w:r w:rsidR="005F1E74">
        <w:t xml:space="preserve"> to design, at no cost to the Town, a ravine landscape and nature walk that will include new plantings at Stafford Park. You will hear more about this next Spring/Summer as we share the designs. Yet another Stafford Park improvement project!</w:t>
      </w:r>
    </w:p>
    <w:p w14:paraId="24DDF50D" w14:textId="558C6E05" w:rsidR="00CB4CE6" w:rsidRDefault="00072BEC">
      <w:pPr>
        <w:rPr>
          <w:iCs/>
        </w:rPr>
      </w:pPr>
      <w:r>
        <w:t>We welcome your ideas and inputs</w:t>
      </w:r>
      <w:r w:rsidR="00405A5F">
        <w:t>. S</w:t>
      </w:r>
      <w:r>
        <w:t xml:space="preserve">o please reach out to </w:t>
      </w:r>
      <w:r w:rsidR="00C75A15">
        <w:t>the LACC chairperson</w:t>
      </w:r>
      <w:r>
        <w:t xml:space="preserve">, Mark Distler </w:t>
      </w:r>
      <w:r w:rsidR="00C75A15">
        <w:t>(</w:t>
      </w:r>
      <w:hyperlink r:id="rId8" w:history="1">
        <w:r w:rsidR="00C75A15" w:rsidRPr="00F063B4">
          <w:rPr>
            <w:rStyle w:val="Hyperlink"/>
          </w:rPr>
          <w:t>markdistler@gmail.com</w:t>
        </w:r>
      </w:hyperlink>
      <w:r w:rsidR="00C75A15">
        <w:t xml:space="preserve">) </w:t>
      </w:r>
      <w:r>
        <w:t xml:space="preserve">or any </w:t>
      </w:r>
      <w:r w:rsidR="00405A5F">
        <w:t>member</w:t>
      </w:r>
      <w:r>
        <w:t xml:space="preserve"> with your thoughts.</w:t>
      </w:r>
      <w:r w:rsidR="00C75A15">
        <w:t xml:space="preserve"> </w:t>
      </w:r>
      <w:r w:rsidR="000B4E0D">
        <w:t>We hope you enjoy our article about plastic pollution.</w:t>
      </w:r>
    </w:p>
    <w:p w14:paraId="7DC82E2A" w14:textId="36F75D40" w:rsidR="00632B5F" w:rsidRDefault="00632B5F">
      <w:pPr>
        <w:rPr>
          <w:iCs/>
        </w:rPr>
      </w:pPr>
      <w:r>
        <w:rPr>
          <w:iCs/>
        </w:rPr>
        <w:br w:type="page"/>
      </w:r>
    </w:p>
    <w:p w14:paraId="16D8305E" w14:textId="57FD2EB5" w:rsidR="00632B5F" w:rsidRPr="00632B5F" w:rsidRDefault="005247B2" w:rsidP="00066977">
      <w:pPr>
        <w:jc w:val="center"/>
        <w:rPr>
          <w:b/>
          <w:bCs/>
          <w:iCs/>
          <w:sz w:val="28"/>
          <w:szCs w:val="28"/>
        </w:rPr>
      </w:pPr>
      <w:r>
        <w:rPr>
          <w:b/>
          <w:bCs/>
          <w:iCs/>
          <w:sz w:val="28"/>
          <w:szCs w:val="28"/>
        </w:rPr>
        <w:lastRenderedPageBreak/>
        <w:t xml:space="preserve">People &amp; </w:t>
      </w:r>
      <w:r w:rsidR="008D1511">
        <w:rPr>
          <w:b/>
          <w:bCs/>
          <w:iCs/>
          <w:sz w:val="28"/>
          <w:szCs w:val="28"/>
        </w:rPr>
        <w:t>Plastic Pollution</w:t>
      </w:r>
      <w:r w:rsidR="00032BD5">
        <w:rPr>
          <w:b/>
          <w:bCs/>
          <w:iCs/>
          <w:sz w:val="28"/>
          <w:szCs w:val="28"/>
        </w:rPr>
        <w:t xml:space="preserve"> – Part I</w:t>
      </w:r>
    </w:p>
    <w:p w14:paraId="25BD45E0" w14:textId="76AC5B8A" w:rsidR="006B0340" w:rsidRPr="003C4C58" w:rsidRDefault="006B0340" w:rsidP="006B0340">
      <w:pPr>
        <w:rPr>
          <w:iCs/>
        </w:rPr>
      </w:pPr>
      <w:r>
        <w:rPr>
          <w:noProof/>
        </w:rPr>
        <w:drawing>
          <wp:anchor distT="0" distB="0" distL="114300" distR="114300" simplePos="0" relativeHeight="251658240" behindDoc="1" locked="0" layoutInCell="1" allowOverlap="1" wp14:anchorId="3AE91461" wp14:editId="04FA460E">
            <wp:simplePos x="0" y="0"/>
            <wp:positionH relativeFrom="margin">
              <wp:posOffset>4895215</wp:posOffset>
            </wp:positionH>
            <wp:positionV relativeFrom="paragraph">
              <wp:posOffset>530860</wp:posOffset>
            </wp:positionV>
            <wp:extent cx="447040" cy="429260"/>
            <wp:effectExtent l="19050" t="19050" r="10160" b="27940"/>
            <wp:wrapTight wrapText="bothSides">
              <wp:wrapPolygon edited="0">
                <wp:start x="-920" y="-959"/>
                <wp:lineTo x="-920" y="22047"/>
                <wp:lineTo x="21170" y="22047"/>
                <wp:lineTo x="21170" y="-959"/>
                <wp:lineTo x="-920" y="-95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040" cy="42926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6310C">
        <w:rPr>
          <w:iCs/>
        </w:rPr>
        <w:t>This is the first of two articles about plastics in our environment</w:t>
      </w:r>
      <w:r w:rsidR="00093897">
        <w:rPr>
          <w:iCs/>
        </w:rPr>
        <w:t>, how we are exposed to plastic pollution, and what can we do about it</w:t>
      </w:r>
      <w:r w:rsidR="0096310C">
        <w:rPr>
          <w:iCs/>
        </w:rPr>
        <w:t xml:space="preserve">. This </w:t>
      </w:r>
      <w:r>
        <w:rPr>
          <w:iCs/>
        </w:rPr>
        <w:t xml:space="preserve">first </w:t>
      </w:r>
      <w:r w:rsidR="0096310C">
        <w:rPr>
          <w:iCs/>
        </w:rPr>
        <w:t xml:space="preserve">article clarifies how </w:t>
      </w:r>
      <w:r w:rsidR="003D79AA">
        <w:rPr>
          <w:iCs/>
        </w:rPr>
        <w:t xml:space="preserve">best </w:t>
      </w:r>
      <w:r w:rsidR="0096310C">
        <w:rPr>
          <w:iCs/>
        </w:rPr>
        <w:t xml:space="preserve">to </w:t>
      </w:r>
      <w:r w:rsidR="00093897">
        <w:rPr>
          <w:iCs/>
        </w:rPr>
        <w:t xml:space="preserve">handle common </w:t>
      </w:r>
      <w:r w:rsidR="0096310C">
        <w:rPr>
          <w:iCs/>
        </w:rPr>
        <w:t>consumer waste plastic.</w:t>
      </w:r>
      <w:r w:rsidR="003C4C58">
        <w:rPr>
          <w:iCs/>
        </w:rPr>
        <w:t xml:space="preserve"> There are two things to keep in mind</w:t>
      </w:r>
      <w:r w:rsidR="007E584E">
        <w:rPr>
          <w:iCs/>
        </w:rPr>
        <w:t>:</w:t>
      </w:r>
    </w:p>
    <w:p w14:paraId="0777A8E3" w14:textId="77BA95E2" w:rsidR="006B0340" w:rsidRPr="003C4C58" w:rsidRDefault="003C4C58" w:rsidP="00501321">
      <w:pPr>
        <w:pStyle w:val="ListParagraph"/>
        <w:numPr>
          <w:ilvl w:val="0"/>
          <w:numId w:val="11"/>
        </w:numPr>
        <w:rPr>
          <w:iCs/>
        </w:rPr>
      </w:pPr>
      <w:r w:rsidRPr="003C4C58">
        <w:rPr>
          <w:iCs/>
        </w:rPr>
        <w:t>W</w:t>
      </w:r>
      <w:r w:rsidR="006B0340" w:rsidRPr="003C4C58">
        <w:rPr>
          <w:iCs/>
        </w:rPr>
        <w:t xml:space="preserve">hat </w:t>
      </w:r>
      <w:r w:rsidR="005B090E" w:rsidRPr="003C4C58">
        <w:rPr>
          <w:iCs/>
        </w:rPr>
        <w:t xml:space="preserve">we </w:t>
      </w:r>
      <w:r w:rsidR="006B0340" w:rsidRPr="003C4C58">
        <w:rPr>
          <w:iCs/>
        </w:rPr>
        <w:t>can put in our blue bins is no longer about the recycling symbols</w:t>
      </w:r>
    </w:p>
    <w:p w14:paraId="3E35E3D7" w14:textId="77777777" w:rsidR="00501321" w:rsidRPr="003C4C58" w:rsidRDefault="00501321" w:rsidP="00501321">
      <w:pPr>
        <w:pStyle w:val="ListParagraph"/>
        <w:rPr>
          <w:iCs/>
        </w:rPr>
      </w:pPr>
    </w:p>
    <w:p w14:paraId="77D320A1" w14:textId="4C14F8B6" w:rsidR="006B0340" w:rsidRPr="003C4C58" w:rsidRDefault="003C4C58" w:rsidP="00501321">
      <w:pPr>
        <w:pStyle w:val="ListParagraph"/>
        <w:numPr>
          <w:ilvl w:val="0"/>
          <w:numId w:val="11"/>
        </w:numPr>
        <w:rPr>
          <w:iCs/>
        </w:rPr>
      </w:pPr>
      <w:r w:rsidRPr="003C4C58">
        <w:rPr>
          <w:iCs/>
        </w:rPr>
        <w:t xml:space="preserve">What we </w:t>
      </w:r>
      <w:r w:rsidR="006B0340" w:rsidRPr="003C4C58">
        <w:rPr>
          <w:iCs/>
        </w:rPr>
        <w:t>can take to stores for recycling</w:t>
      </w:r>
      <w:r w:rsidRPr="003C4C58">
        <w:rPr>
          <w:iCs/>
        </w:rPr>
        <w:t xml:space="preserve"> is more than plastic shopping bags</w:t>
      </w:r>
    </w:p>
    <w:p w14:paraId="45862743" w14:textId="5BAC9FA0" w:rsidR="000B78AB" w:rsidRPr="003D79AA" w:rsidRDefault="006B0340" w:rsidP="006B0340">
      <w:pPr>
        <w:jc w:val="center"/>
        <w:rPr>
          <w:b/>
          <w:bCs/>
          <w:iCs/>
          <w:sz w:val="32"/>
          <w:szCs w:val="32"/>
          <w:u w:val="single"/>
        </w:rPr>
      </w:pPr>
      <w:r w:rsidRPr="003D79AA">
        <w:rPr>
          <w:b/>
          <w:bCs/>
          <w:iCs/>
          <w:sz w:val="32"/>
          <w:szCs w:val="32"/>
          <w:u w:val="single"/>
        </w:rPr>
        <w:t xml:space="preserve">Here </w:t>
      </w:r>
      <w:r w:rsidR="00F25C38" w:rsidRPr="003D79AA">
        <w:rPr>
          <w:b/>
          <w:bCs/>
          <w:iCs/>
          <w:sz w:val="32"/>
          <w:szCs w:val="32"/>
          <w:u w:val="single"/>
        </w:rPr>
        <w:t xml:space="preserve">are the </w:t>
      </w:r>
      <w:r w:rsidR="00B143C2" w:rsidRPr="003D79AA">
        <w:rPr>
          <w:b/>
          <w:bCs/>
          <w:iCs/>
          <w:sz w:val="32"/>
          <w:szCs w:val="32"/>
          <w:u w:val="single"/>
        </w:rPr>
        <w:t xml:space="preserve">three </w:t>
      </w:r>
      <w:r w:rsidR="00F25C38" w:rsidRPr="003D79AA">
        <w:rPr>
          <w:b/>
          <w:bCs/>
          <w:iCs/>
          <w:sz w:val="32"/>
          <w:szCs w:val="32"/>
          <w:u w:val="single"/>
        </w:rPr>
        <w:t xml:space="preserve">ways </w:t>
      </w:r>
      <w:r w:rsidR="00B143C2" w:rsidRPr="003D79AA">
        <w:rPr>
          <w:b/>
          <w:bCs/>
          <w:iCs/>
          <w:sz w:val="32"/>
          <w:szCs w:val="32"/>
          <w:u w:val="single"/>
        </w:rPr>
        <w:t>to</w:t>
      </w:r>
      <w:r w:rsidR="00F25C38" w:rsidRPr="003D79AA">
        <w:rPr>
          <w:b/>
          <w:bCs/>
          <w:iCs/>
          <w:sz w:val="32"/>
          <w:szCs w:val="32"/>
          <w:u w:val="single"/>
        </w:rPr>
        <w:t xml:space="preserve"> hand</w:t>
      </w:r>
      <w:r w:rsidR="00B143C2" w:rsidRPr="003D79AA">
        <w:rPr>
          <w:b/>
          <w:bCs/>
          <w:iCs/>
          <w:sz w:val="32"/>
          <w:szCs w:val="32"/>
          <w:u w:val="single"/>
        </w:rPr>
        <w:t>le</w:t>
      </w:r>
      <w:r w:rsidR="00F25C38" w:rsidRPr="003D79AA">
        <w:rPr>
          <w:b/>
          <w:bCs/>
          <w:iCs/>
          <w:sz w:val="32"/>
          <w:szCs w:val="32"/>
          <w:u w:val="single"/>
        </w:rPr>
        <w:t xml:space="preserve"> our waste plastic</w:t>
      </w:r>
    </w:p>
    <w:p w14:paraId="40FBE81E" w14:textId="30C76FD2" w:rsidR="008E48E3" w:rsidRPr="000B78AB" w:rsidRDefault="00F25C38" w:rsidP="00F25C38">
      <w:pPr>
        <w:pStyle w:val="ListParagraph"/>
        <w:numPr>
          <w:ilvl w:val="0"/>
          <w:numId w:val="9"/>
        </w:numPr>
        <w:jc w:val="center"/>
        <w:rPr>
          <w:b/>
          <w:bCs/>
          <w:iCs/>
          <w:sz w:val="28"/>
          <w:szCs w:val="28"/>
        </w:rPr>
      </w:pPr>
      <w:r w:rsidRPr="000B78AB">
        <w:rPr>
          <w:b/>
          <w:bCs/>
          <w:iCs/>
          <w:sz w:val="28"/>
          <w:szCs w:val="28"/>
        </w:rPr>
        <w:t xml:space="preserve">Place </w:t>
      </w:r>
      <w:r w:rsidR="008E48E3" w:rsidRPr="000B78AB">
        <w:rPr>
          <w:b/>
          <w:bCs/>
          <w:iCs/>
          <w:sz w:val="28"/>
          <w:szCs w:val="28"/>
        </w:rPr>
        <w:t>In Blue Bin</w:t>
      </w:r>
    </w:p>
    <w:p w14:paraId="1A86309F" w14:textId="58E36B68" w:rsidR="008E48E3" w:rsidRDefault="008E48E3" w:rsidP="003D79AA">
      <w:pPr>
        <w:jc w:val="center"/>
        <w:rPr>
          <w:noProof/>
        </w:rPr>
      </w:pPr>
      <w:r>
        <w:rPr>
          <w:noProof/>
        </w:rPr>
        <w:drawing>
          <wp:inline distT="0" distB="0" distL="0" distR="0" wp14:anchorId="190C7894" wp14:editId="0F108804">
            <wp:extent cx="1448993"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05" r="8133" b="7950"/>
                    <a:stretch/>
                  </pic:blipFill>
                  <pic:spPr bwMode="auto">
                    <a:xfrm>
                      <a:off x="0" y="0"/>
                      <a:ext cx="1465828" cy="1397172"/>
                    </a:xfrm>
                    <a:prstGeom prst="rect">
                      <a:avLst/>
                    </a:prstGeom>
                    <a:ln>
                      <a:noFill/>
                    </a:ln>
                    <a:extLst>
                      <a:ext uri="{53640926-AAD7-44D8-BBD7-CCE9431645EC}">
                        <a14:shadowObscured xmlns:a14="http://schemas.microsoft.com/office/drawing/2010/main"/>
                      </a:ext>
                    </a:extLst>
                  </pic:spPr>
                </pic:pic>
              </a:graphicData>
            </a:graphic>
          </wp:inline>
        </w:drawing>
      </w:r>
      <w:r w:rsidR="00B73DA0">
        <w:rPr>
          <w:noProof/>
        </w:rPr>
        <w:t xml:space="preserve">         </w:t>
      </w:r>
      <w:r w:rsidR="00B73DA0">
        <w:rPr>
          <w:noProof/>
        </w:rPr>
        <w:drawing>
          <wp:inline distT="0" distB="0" distL="0" distR="0" wp14:anchorId="145EE243" wp14:editId="4122A38C">
            <wp:extent cx="1267918" cy="13811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7414" cy="1391469"/>
                    </a:xfrm>
                    <a:prstGeom prst="rect">
                      <a:avLst/>
                    </a:prstGeom>
                  </pic:spPr>
                </pic:pic>
              </a:graphicData>
            </a:graphic>
          </wp:inline>
        </w:drawing>
      </w:r>
    </w:p>
    <w:p w14:paraId="279C69D2" w14:textId="7FEFF889" w:rsidR="00810DE1" w:rsidRPr="007F7AAC" w:rsidRDefault="006C2A79" w:rsidP="003D79AA">
      <w:pPr>
        <w:jc w:val="center"/>
        <w:rPr>
          <w:iCs/>
          <w:sz w:val="24"/>
          <w:szCs w:val="24"/>
        </w:rPr>
      </w:pPr>
      <w:hyperlink r:id="rId12" w:history="1">
        <w:r w:rsidR="00810DE1" w:rsidRPr="007F7AAC">
          <w:rPr>
            <w:rStyle w:val="Hyperlink"/>
            <w:noProof/>
            <w:sz w:val="24"/>
            <w:szCs w:val="24"/>
          </w:rPr>
          <w:t>Learn more</w:t>
        </w:r>
      </w:hyperlink>
    </w:p>
    <w:p w14:paraId="10FB30F1" w14:textId="0CB18F19" w:rsidR="006B4091" w:rsidRDefault="007E584E" w:rsidP="00EA2E4D">
      <w:pPr>
        <w:pStyle w:val="ListParagraph"/>
        <w:numPr>
          <w:ilvl w:val="0"/>
          <w:numId w:val="9"/>
        </w:numPr>
        <w:jc w:val="center"/>
        <w:rPr>
          <w:b/>
          <w:bCs/>
          <w:iCs/>
          <w:sz w:val="28"/>
          <w:szCs w:val="28"/>
        </w:rPr>
      </w:pPr>
      <w:r>
        <w:rPr>
          <w:noProof/>
        </w:rPr>
        <w:drawing>
          <wp:anchor distT="0" distB="0" distL="114300" distR="114300" simplePos="0" relativeHeight="251660288" behindDoc="0" locked="0" layoutInCell="1" allowOverlap="1" wp14:anchorId="48976D5E" wp14:editId="49EE0241">
            <wp:simplePos x="0" y="0"/>
            <wp:positionH relativeFrom="column">
              <wp:posOffset>400050</wp:posOffset>
            </wp:positionH>
            <wp:positionV relativeFrom="paragraph">
              <wp:posOffset>241935</wp:posOffset>
            </wp:positionV>
            <wp:extent cx="1573530" cy="1362075"/>
            <wp:effectExtent l="0" t="0" r="7620" b="9525"/>
            <wp:wrapThrough wrapText="bothSides">
              <wp:wrapPolygon edited="0">
                <wp:start x="0" y="0"/>
                <wp:lineTo x="0" y="21449"/>
                <wp:lineTo x="21443" y="21449"/>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3530" cy="1362075"/>
                    </a:xfrm>
                    <a:prstGeom prst="rect">
                      <a:avLst/>
                    </a:prstGeom>
                  </pic:spPr>
                </pic:pic>
              </a:graphicData>
            </a:graphic>
            <wp14:sizeRelH relativeFrom="margin">
              <wp14:pctWidth>0</wp14:pctWidth>
            </wp14:sizeRelH>
            <wp14:sizeRelV relativeFrom="margin">
              <wp14:pctHeight>0</wp14:pctHeight>
            </wp14:sizeRelV>
          </wp:anchor>
        </w:drawing>
      </w:r>
      <w:r w:rsidR="008E48E3" w:rsidRPr="000B78AB">
        <w:rPr>
          <w:b/>
          <w:bCs/>
          <w:iCs/>
          <w:sz w:val="28"/>
          <w:szCs w:val="28"/>
        </w:rPr>
        <w:t>Collect &amp; Take to Grocery or Retail Store</w:t>
      </w:r>
      <w:r w:rsidR="00EA2E4D">
        <w:rPr>
          <w:b/>
          <w:bCs/>
          <w:iCs/>
          <w:sz w:val="28"/>
          <w:szCs w:val="28"/>
        </w:rPr>
        <w:t>s</w:t>
      </w:r>
    </w:p>
    <w:p w14:paraId="3FF127DE" w14:textId="11C9FB12" w:rsidR="00EA2E4D" w:rsidRPr="00EA2E4D" w:rsidRDefault="00EA2E4D" w:rsidP="00EA2E4D">
      <w:pPr>
        <w:pStyle w:val="ListParagraph"/>
        <w:ind w:left="0"/>
        <w:jc w:val="center"/>
        <w:rPr>
          <w:b/>
          <w:bCs/>
          <w:iCs/>
          <w:sz w:val="28"/>
          <w:szCs w:val="28"/>
        </w:rPr>
      </w:pPr>
      <w:r>
        <w:rPr>
          <w:b/>
          <w:bCs/>
          <w:iCs/>
          <w:sz w:val="28"/>
          <w:szCs w:val="28"/>
        </w:rPr>
        <w:t xml:space="preserve">       </w:t>
      </w:r>
      <w:r w:rsidR="007E584E">
        <w:rPr>
          <w:noProof/>
        </w:rPr>
        <w:drawing>
          <wp:inline distT="0" distB="0" distL="0" distR="0" wp14:anchorId="75E8C07A" wp14:editId="7D2CEEF8">
            <wp:extent cx="331470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700" cy="1381125"/>
                    </a:xfrm>
                    <a:prstGeom prst="rect">
                      <a:avLst/>
                    </a:prstGeom>
                  </pic:spPr>
                </pic:pic>
              </a:graphicData>
            </a:graphic>
          </wp:inline>
        </w:drawing>
      </w:r>
    </w:p>
    <w:p w14:paraId="3BAFED0E" w14:textId="32C8B563" w:rsidR="008E48E3" w:rsidRPr="007F7AAC" w:rsidRDefault="006C2A79" w:rsidP="003D79AA">
      <w:pPr>
        <w:jc w:val="center"/>
        <w:rPr>
          <w:iCs/>
          <w:sz w:val="24"/>
          <w:szCs w:val="24"/>
        </w:rPr>
      </w:pPr>
      <w:hyperlink r:id="rId15" w:history="1">
        <w:r w:rsidR="00810DE1" w:rsidRPr="007F7AAC">
          <w:rPr>
            <w:rStyle w:val="Hyperlink"/>
            <w:noProof/>
            <w:sz w:val="24"/>
            <w:szCs w:val="24"/>
          </w:rPr>
          <w:t>Learn more</w:t>
        </w:r>
      </w:hyperlink>
    </w:p>
    <w:p w14:paraId="5D6ADA74" w14:textId="1BEF8754" w:rsidR="008E48E3" w:rsidRPr="000B78AB" w:rsidRDefault="008E48E3" w:rsidP="00F25C38">
      <w:pPr>
        <w:pStyle w:val="ListParagraph"/>
        <w:numPr>
          <w:ilvl w:val="0"/>
          <w:numId w:val="9"/>
        </w:numPr>
        <w:jc w:val="center"/>
        <w:rPr>
          <w:b/>
          <w:bCs/>
          <w:iCs/>
          <w:sz w:val="28"/>
          <w:szCs w:val="28"/>
        </w:rPr>
      </w:pPr>
      <w:r w:rsidRPr="000B78AB">
        <w:rPr>
          <w:b/>
          <w:bCs/>
          <w:iCs/>
          <w:sz w:val="28"/>
          <w:szCs w:val="28"/>
        </w:rPr>
        <w:t>Put in Trash</w:t>
      </w:r>
    </w:p>
    <w:p w14:paraId="262F902F" w14:textId="117359BE" w:rsidR="00B73DA0" w:rsidRDefault="003D716D" w:rsidP="003D716D">
      <w:pPr>
        <w:rPr>
          <w:iCs/>
        </w:rPr>
      </w:pPr>
      <w:r>
        <w:rPr>
          <w:iCs/>
        </w:rPr>
        <w:t xml:space="preserve">     </w:t>
      </w:r>
      <w:r w:rsidR="00501321">
        <w:rPr>
          <w:iCs/>
        </w:rPr>
        <w:t xml:space="preserve"> </w:t>
      </w:r>
      <w:r>
        <w:rPr>
          <w:noProof/>
        </w:rPr>
        <w:drawing>
          <wp:inline distT="0" distB="0" distL="0" distR="0" wp14:anchorId="7AA6C9B6" wp14:editId="18D60FDA">
            <wp:extent cx="1964288"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3547" cy="1356193"/>
                    </a:xfrm>
                    <a:prstGeom prst="rect">
                      <a:avLst/>
                    </a:prstGeom>
                  </pic:spPr>
                </pic:pic>
              </a:graphicData>
            </a:graphic>
          </wp:inline>
        </w:drawing>
      </w:r>
      <w:r>
        <w:rPr>
          <w:iCs/>
        </w:rPr>
        <w:t xml:space="preserve">  </w:t>
      </w:r>
      <w:r w:rsidR="0009482D">
        <w:rPr>
          <w:noProof/>
        </w:rPr>
        <w:drawing>
          <wp:inline distT="0" distB="0" distL="0" distR="0" wp14:anchorId="2A584154" wp14:editId="548C63FC">
            <wp:extent cx="3578225" cy="1344060"/>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4427" cy="1350146"/>
                    </a:xfrm>
                    <a:prstGeom prst="rect">
                      <a:avLst/>
                    </a:prstGeom>
                  </pic:spPr>
                </pic:pic>
              </a:graphicData>
            </a:graphic>
          </wp:inline>
        </w:drawing>
      </w:r>
    </w:p>
    <w:p w14:paraId="5284B624" w14:textId="6AC0BDB0" w:rsidR="00B0696D" w:rsidRPr="007F7AAC" w:rsidRDefault="006C2A79" w:rsidP="00B0696D">
      <w:pPr>
        <w:jc w:val="center"/>
        <w:rPr>
          <w:iCs/>
          <w:sz w:val="24"/>
          <w:szCs w:val="24"/>
        </w:rPr>
      </w:pPr>
      <w:hyperlink r:id="rId18" w:history="1">
        <w:r w:rsidR="00810DE1" w:rsidRPr="007F7AAC">
          <w:rPr>
            <w:rStyle w:val="Hyperlink"/>
            <w:iCs/>
            <w:sz w:val="24"/>
            <w:szCs w:val="24"/>
          </w:rPr>
          <w:t>Learn more</w:t>
        </w:r>
      </w:hyperlink>
    </w:p>
    <w:p w14:paraId="39B86F0B" w14:textId="3586EB27" w:rsidR="00B143C2" w:rsidRPr="00810DE1" w:rsidRDefault="000B4E0D" w:rsidP="00845CF2">
      <w:pPr>
        <w:rPr>
          <w:iCs/>
        </w:rPr>
      </w:pPr>
      <w:r>
        <w:rPr>
          <w:iCs/>
        </w:rPr>
        <w:t xml:space="preserve">In our next article, we </w:t>
      </w:r>
      <w:r w:rsidR="003C4C58">
        <w:rPr>
          <w:iCs/>
        </w:rPr>
        <w:t xml:space="preserve">explain </w:t>
      </w:r>
      <w:r w:rsidR="003C4C58" w:rsidRPr="0009482D">
        <w:rPr>
          <w:iCs/>
          <w:u w:val="single"/>
        </w:rPr>
        <w:t>why</w:t>
      </w:r>
      <w:r w:rsidR="003C4C58">
        <w:rPr>
          <w:iCs/>
        </w:rPr>
        <w:t xml:space="preserve"> </w:t>
      </w:r>
      <w:r w:rsidR="00810DE1">
        <w:rPr>
          <w:iCs/>
        </w:rPr>
        <w:t xml:space="preserve">we want to handle our waste plastic these ways. </w:t>
      </w:r>
      <w:r w:rsidR="003C4C58">
        <w:rPr>
          <w:iCs/>
        </w:rPr>
        <w:t xml:space="preserve">It </w:t>
      </w:r>
      <w:r>
        <w:rPr>
          <w:iCs/>
        </w:rPr>
        <w:t xml:space="preserve">will discuss </w:t>
      </w:r>
      <w:r w:rsidR="00F25C38">
        <w:rPr>
          <w:iCs/>
        </w:rPr>
        <w:t>how we are exposed to plastic</w:t>
      </w:r>
      <w:r w:rsidR="008116A6">
        <w:rPr>
          <w:iCs/>
        </w:rPr>
        <w:t xml:space="preserve">, </w:t>
      </w:r>
      <w:r w:rsidR="00B143C2">
        <w:rPr>
          <w:iCs/>
        </w:rPr>
        <w:t>how</w:t>
      </w:r>
      <w:r w:rsidR="008116A6">
        <w:rPr>
          <w:iCs/>
        </w:rPr>
        <w:t xml:space="preserve"> </w:t>
      </w:r>
      <w:r w:rsidR="00B143C2">
        <w:rPr>
          <w:iCs/>
        </w:rPr>
        <w:t xml:space="preserve">it </w:t>
      </w:r>
      <w:r w:rsidR="003C4C58">
        <w:rPr>
          <w:iCs/>
        </w:rPr>
        <w:t>may affect</w:t>
      </w:r>
      <w:r w:rsidR="008116A6">
        <w:rPr>
          <w:iCs/>
        </w:rPr>
        <w:t xml:space="preserve"> our health, and what we can do to reduce our exposures.</w:t>
      </w:r>
    </w:p>
    <w:sectPr w:rsidR="00B143C2" w:rsidRPr="00810DE1" w:rsidSect="00501321">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09BC" w14:textId="77777777" w:rsidR="006C2A79" w:rsidRDefault="006C2A79" w:rsidP="00093897">
      <w:pPr>
        <w:spacing w:after="0" w:line="240" w:lineRule="auto"/>
      </w:pPr>
      <w:r>
        <w:separator/>
      </w:r>
    </w:p>
  </w:endnote>
  <w:endnote w:type="continuationSeparator" w:id="0">
    <w:p w14:paraId="5680A982" w14:textId="77777777" w:rsidR="006C2A79" w:rsidRDefault="006C2A79" w:rsidP="000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C67B" w14:textId="77777777" w:rsidR="00B279CF" w:rsidRDefault="00B2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685D" w14:textId="77777777" w:rsidR="00B279CF" w:rsidRDefault="00B27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0D2A" w14:textId="77777777" w:rsidR="00B279CF" w:rsidRDefault="00B2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7C11" w14:textId="77777777" w:rsidR="006C2A79" w:rsidRDefault="006C2A79" w:rsidP="00093897">
      <w:pPr>
        <w:spacing w:after="0" w:line="240" w:lineRule="auto"/>
      </w:pPr>
      <w:r>
        <w:separator/>
      </w:r>
    </w:p>
  </w:footnote>
  <w:footnote w:type="continuationSeparator" w:id="0">
    <w:p w14:paraId="6035DB46" w14:textId="77777777" w:rsidR="006C2A79" w:rsidRDefault="006C2A79" w:rsidP="0009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34B4" w14:textId="77777777" w:rsidR="00B279CF" w:rsidRDefault="00B2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388" w14:textId="0CFAF45C" w:rsidR="00B279CF" w:rsidRDefault="00B27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25CE" w14:textId="77777777" w:rsidR="00B279CF" w:rsidRDefault="00B2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AD7"/>
    <w:multiLevelType w:val="hybridMultilevel"/>
    <w:tmpl w:val="B6D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E72"/>
    <w:multiLevelType w:val="hybridMultilevel"/>
    <w:tmpl w:val="44F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B3466"/>
    <w:multiLevelType w:val="hybridMultilevel"/>
    <w:tmpl w:val="5078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21038"/>
    <w:multiLevelType w:val="hybridMultilevel"/>
    <w:tmpl w:val="EFA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33C2"/>
    <w:multiLevelType w:val="hybridMultilevel"/>
    <w:tmpl w:val="C7F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0EDE"/>
    <w:multiLevelType w:val="hybridMultilevel"/>
    <w:tmpl w:val="FC862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1217D"/>
    <w:multiLevelType w:val="hybridMultilevel"/>
    <w:tmpl w:val="DB32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24527"/>
    <w:multiLevelType w:val="hybridMultilevel"/>
    <w:tmpl w:val="86B8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84D23"/>
    <w:multiLevelType w:val="hybridMultilevel"/>
    <w:tmpl w:val="6E64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82995"/>
    <w:multiLevelType w:val="hybridMultilevel"/>
    <w:tmpl w:val="CFC2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A2E1B"/>
    <w:multiLevelType w:val="hybridMultilevel"/>
    <w:tmpl w:val="628E73C4"/>
    <w:lvl w:ilvl="0" w:tplc="E63AB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8"/>
  </w:num>
  <w:num w:numId="6">
    <w:abstractNumId w:val="6"/>
  </w:num>
  <w:num w:numId="7">
    <w:abstractNumId w:val="9"/>
  </w:num>
  <w:num w:numId="8">
    <w:abstractNumId w:val="3"/>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36"/>
    <w:rsid w:val="00032BD5"/>
    <w:rsid w:val="00066977"/>
    <w:rsid w:val="00072BEC"/>
    <w:rsid w:val="00093897"/>
    <w:rsid w:val="0009482D"/>
    <w:rsid w:val="000B4E0D"/>
    <w:rsid w:val="000B78AB"/>
    <w:rsid w:val="000F030B"/>
    <w:rsid w:val="00152BC1"/>
    <w:rsid w:val="001611C1"/>
    <w:rsid w:val="00192467"/>
    <w:rsid w:val="001B73D5"/>
    <w:rsid w:val="001F1CEF"/>
    <w:rsid w:val="00247B4D"/>
    <w:rsid w:val="002F4424"/>
    <w:rsid w:val="00316C78"/>
    <w:rsid w:val="00332224"/>
    <w:rsid w:val="00334194"/>
    <w:rsid w:val="00354B6C"/>
    <w:rsid w:val="003715D1"/>
    <w:rsid w:val="00394F47"/>
    <w:rsid w:val="0039739D"/>
    <w:rsid w:val="003A1D8F"/>
    <w:rsid w:val="003A52C5"/>
    <w:rsid w:val="003C4C58"/>
    <w:rsid w:val="003D716D"/>
    <w:rsid w:val="003D79AA"/>
    <w:rsid w:val="00405A5F"/>
    <w:rsid w:val="00434C18"/>
    <w:rsid w:val="004724AA"/>
    <w:rsid w:val="00481FEA"/>
    <w:rsid w:val="004A59F6"/>
    <w:rsid w:val="004E7DC9"/>
    <w:rsid w:val="00501321"/>
    <w:rsid w:val="005247B2"/>
    <w:rsid w:val="005379CD"/>
    <w:rsid w:val="00554382"/>
    <w:rsid w:val="005B090E"/>
    <w:rsid w:val="005D688D"/>
    <w:rsid w:val="005D7372"/>
    <w:rsid w:val="005F1E74"/>
    <w:rsid w:val="00601A38"/>
    <w:rsid w:val="00632B5F"/>
    <w:rsid w:val="00647A9A"/>
    <w:rsid w:val="006A5579"/>
    <w:rsid w:val="006B0340"/>
    <w:rsid w:val="006B4091"/>
    <w:rsid w:val="006C2A79"/>
    <w:rsid w:val="006E5094"/>
    <w:rsid w:val="00790463"/>
    <w:rsid w:val="007A2018"/>
    <w:rsid w:val="007C2319"/>
    <w:rsid w:val="007D2CAB"/>
    <w:rsid w:val="007E584E"/>
    <w:rsid w:val="007F7AAC"/>
    <w:rsid w:val="00810DE1"/>
    <w:rsid w:val="008116A6"/>
    <w:rsid w:val="008142AD"/>
    <w:rsid w:val="00832B92"/>
    <w:rsid w:val="008345D6"/>
    <w:rsid w:val="00841ADF"/>
    <w:rsid w:val="00845CF2"/>
    <w:rsid w:val="008507B4"/>
    <w:rsid w:val="0087677D"/>
    <w:rsid w:val="008C31D7"/>
    <w:rsid w:val="008D1511"/>
    <w:rsid w:val="008E2C1D"/>
    <w:rsid w:val="008E48E3"/>
    <w:rsid w:val="00930B20"/>
    <w:rsid w:val="00943C71"/>
    <w:rsid w:val="0096310C"/>
    <w:rsid w:val="00963CAD"/>
    <w:rsid w:val="0096669C"/>
    <w:rsid w:val="009C0F3B"/>
    <w:rsid w:val="009C50F7"/>
    <w:rsid w:val="00A15FE7"/>
    <w:rsid w:val="00A60B5F"/>
    <w:rsid w:val="00AB3ADC"/>
    <w:rsid w:val="00AB7F60"/>
    <w:rsid w:val="00AC2880"/>
    <w:rsid w:val="00AE12B4"/>
    <w:rsid w:val="00B0696D"/>
    <w:rsid w:val="00B143C2"/>
    <w:rsid w:val="00B279CF"/>
    <w:rsid w:val="00B7180A"/>
    <w:rsid w:val="00B73DA0"/>
    <w:rsid w:val="00B900F9"/>
    <w:rsid w:val="00BB33B2"/>
    <w:rsid w:val="00C42517"/>
    <w:rsid w:val="00C56001"/>
    <w:rsid w:val="00C74A36"/>
    <w:rsid w:val="00C75A15"/>
    <w:rsid w:val="00CB4CE6"/>
    <w:rsid w:val="00CE520D"/>
    <w:rsid w:val="00CF231D"/>
    <w:rsid w:val="00D23062"/>
    <w:rsid w:val="00D623A4"/>
    <w:rsid w:val="00DD6352"/>
    <w:rsid w:val="00DF2B70"/>
    <w:rsid w:val="00EA2E4D"/>
    <w:rsid w:val="00EB2CC6"/>
    <w:rsid w:val="00F00A0F"/>
    <w:rsid w:val="00F25C38"/>
    <w:rsid w:val="00F37360"/>
    <w:rsid w:val="00FB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6CF4"/>
  <w15:chartTrackingRefBased/>
  <w15:docId w15:val="{66CC5F0A-2DDA-449F-94A2-2E726AA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36"/>
    <w:pPr>
      <w:ind w:left="720"/>
      <w:contextualSpacing/>
    </w:pPr>
  </w:style>
  <w:style w:type="character" w:styleId="Hyperlink">
    <w:name w:val="Hyperlink"/>
    <w:basedOn w:val="DefaultParagraphFont"/>
    <w:uiPriority w:val="99"/>
    <w:unhideWhenUsed/>
    <w:rsid w:val="00D623A4"/>
    <w:rPr>
      <w:color w:val="0563C1" w:themeColor="hyperlink"/>
      <w:u w:val="single"/>
    </w:rPr>
  </w:style>
  <w:style w:type="character" w:styleId="CommentReference">
    <w:name w:val="annotation reference"/>
    <w:basedOn w:val="DefaultParagraphFont"/>
    <w:uiPriority w:val="99"/>
    <w:semiHidden/>
    <w:unhideWhenUsed/>
    <w:rsid w:val="00647A9A"/>
    <w:rPr>
      <w:sz w:val="16"/>
      <w:szCs w:val="16"/>
    </w:rPr>
  </w:style>
  <w:style w:type="paragraph" w:styleId="CommentText">
    <w:name w:val="annotation text"/>
    <w:basedOn w:val="Normal"/>
    <w:link w:val="CommentTextChar"/>
    <w:uiPriority w:val="99"/>
    <w:semiHidden/>
    <w:unhideWhenUsed/>
    <w:rsid w:val="00647A9A"/>
    <w:pPr>
      <w:spacing w:line="240" w:lineRule="auto"/>
    </w:pPr>
    <w:rPr>
      <w:sz w:val="20"/>
      <w:szCs w:val="20"/>
    </w:rPr>
  </w:style>
  <w:style w:type="character" w:customStyle="1" w:styleId="CommentTextChar">
    <w:name w:val="Comment Text Char"/>
    <w:basedOn w:val="DefaultParagraphFont"/>
    <w:link w:val="CommentText"/>
    <w:uiPriority w:val="99"/>
    <w:semiHidden/>
    <w:rsid w:val="00647A9A"/>
    <w:rPr>
      <w:sz w:val="20"/>
      <w:szCs w:val="20"/>
    </w:rPr>
  </w:style>
  <w:style w:type="paragraph" w:styleId="CommentSubject">
    <w:name w:val="annotation subject"/>
    <w:basedOn w:val="CommentText"/>
    <w:next w:val="CommentText"/>
    <w:link w:val="CommentSubjectChar"/>
    <w:uiPriority w:val="99"/>
    <w:semiHidden/>
    <w:unhideWhenUsed/>
    <w:rsid w:val="00647A9A"/>
    <w:rPr>
      <w:b/>
      <w:bCs/>
    </w:rPr>
  </w:style>
  <w:style w:type="character" w:customStyle="1" w:styleId="CommentSubjectChar">
    <w:name w:val="Comment Subject Char"/>
    <w:basedOn w:val="CommentTextChar"/>
    <w:link w:val="CommentSubject"/>
    <w:uiPriority w:val="99"/>
    <w:semiHidden/>
    <w:rsid w:val="00647A9A"/>
    <w:rPr>
      <w:b/>
      <w:bCs/>
      <w:sz w:val="20"/>
      <w:szCs w:val="20"/>
    </w:rPr>
  </w:style>
  <w:style w:type="character" w:customStyle="1" w:styleId="UnresolvedMention1">
    <w:name w:val="Unresolved Mention1"/>
    <w:basedOn w:val="DefaultParagraphFont"/>
    <w:uiPriority w:val="99"/>
    <w:semiHidden/>
    <w:unhideWhenUsed/>
    <w:rsid w:val="00C75A15"/>
    <w:rPr>
      <w:color w:val="605E5C"/>
      <w:shd w:val="clear" w:color="auto" w:fill="E1DFDD"/>
    </w:rPr>
  </w:style>
  <w:style w:type="paragraph" w:styleId="BalloonText">
    <w:name w:val="Balloon Text"/>
    <w:basedOn w:val="Normal"/>
    <w:link w:val="BalloonTextChar"/>
    <w:uiPriority w:val="99"/>
    <w:semiHidden/>
    <w:unhideWhenUsed/>
    <w:rsid w:val="008C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D7"/>
    <w:rPr>
      <w:rFonts w:ascii="Segoe UI" w:hAnsi="Segoe UI" w:cs="Segoe UI"/>
      <w:sz w:val="18"/>
      <w:szCs w:val="18"/>
    </w:rPr>
  </w:style>
  <w:style w:type="paragraph" w:styleId="FootnoteText">
    <w:name w:val="footnote text"/>
    <w:basedOn w:val="Normal"/>
    <w:link w:val="FootnoteTextChar"/>
    <w:uiPriority w:val="99"/>
    <w:semiHidden/>
    <w:unhideWhenUsed/>
    <w:rsid w:val="00093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97"/>
    <w:rPr>
      <w:sz w:val="20"/>
      <w:szCs w:val="20"/>
    </w:rPr>
  </w:style>
  <w:style w:type="character" w:styleId="FootnoteReference">
    <w:name w:val="footnote reference"/>
    <w:basedOn w:val="DefaultParagraphFont"/>
    <w:uiPriority w:val="99"/>
    <w:semiHidden/>
    <w:unhideWhenUsed/>
    <w:rsid w:val="00093897"/>
    <w:rPr>
      <w:vertAlign w:val="superscript"/>
    </w:rPr>
  </w:style>
  <w:style w:type="character" w:styleId="UnresolvedMention">
    <w:name w:val="Unresolved Mention"/>
    <w:basedOn w:val="DefaultParagraphFont"/>
    <w:uiPriority w:val="99"/>
    <w:semiHidden/>
    <w:unhideWhenUsed/>
    <w:rsid w:val="00B0696D"/>
    <w:rPr>
      <w:color w:val="605E5C"/>
      <w:shd w:val="clear" w:color="auto" w:fill="E1DFDD"/>
    </w:rPr>
  </w:style>
  <w:style w:type="character" w:styleId="FollowedHyperlink">
    <w:name w:val="FollowedHyperlink"/>
    <w:basedOn w:val="DefaultParagraphFont"/>
    <w:uiPriority w:val="99"/>
    <w:semiHidden/>
    <w:unhideWhenUsed/>
    <w:rsid w:val="00810DE1"/>
    <w:rPr>
      <w:color w:val="954F72" w:themeColor="followedHyperlink"/>
      <w:u w:val="single"/>
    </w:rPr>
  </w:style>
  <w:style w:type="paragraph" w:styleId="Header">
    <w:name w:val="header"/>
    <w:basedOn w:val="Normal"/>
    <w:link w:val="HeaderChar"/>
    <w:uiPriority w:val="99"/>
    <w:unhideWhenUsed/>
    <w:rsid w:val="00B2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CF"/>
  </w:style>
  <w:style w:type="paragraph" w:styleId="Footer">
    <w:name w:val="footer"/>
    <w:basedOn w:val="Normal"/>
    <w:link w:val="FooterChar"/>
    <w:uiPriority w:val="99"/>
    <w:unhideWhenUsed/>
    <w:rsid w:val="00B2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01195">
      <w:bodyDiv w:val="1"/>
      <w:marLeft w:val="0"/>
      <w:marRight w:val="0"/>
      <w:marTop w:val="0"/>
      <w:marBottom w:val="0"/>
      <w:divBdr>
        <w:top w:val="none" w:sz="0" w:space="0" w:color="auto"/>
        <w:left w:val="none" w:sz="0" w:space="0" w:color="auto"/>
        <w:bottom w:val="none" w:sz="0" w:space="0" w:color="auto"/>
        <w:right w:val="none" w:sz="0" w:space="0" w:color="auto"/>
      </w:divBdr>
    </w:div>
    <w:div w:id="21099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istler@gmail.com" TargetMode="External"/><Relationship Id="rId13" Type="http://schemas.openxmlformats.org/officeDocument/2006/relationships/image" Target="media/image4.png"/><Relationship Id="rId18" Type="http://schemas.openxmlformats.org/officeDocument/2006/relationships/hyperlink" Target="https://www.youtube.com/watch?v=-PoD03LAnf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crra.org/how-do-i-get-rid-of/plastic-bottles-jugs-jars/"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lc0EgxVnoV8"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68B4-1340-400D-B431-42E5980B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wypych</dc:creator>
  <cp:keywords/>
  <dc:description/>
  <cp:lastModifiedBy>Mark Distler</cp:lastModifiedBy>
  <cp:revision>11</cp:revision>
  <dcterms:created xsi:type="dcterms:W3CDTF">2021-08-26T21:31:00Z</dcterms:created>
  <dcterms:modified xsi:type="dcterms:W3CDTF">2021-09-09T18:22:00Z</dcterms:modified>
</cp:coreProperties>
</file>